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50" w:rsidRDefault="009A1950" w:rsidP="00820875">
      <w:pPr>
        <w:pStyle w:val="Header"/>
        <w:tabs>
          <w:tab w:val="left" w:pos="5140"/>
          <w:tab w:val="left" w:pos="5994"/>
        </w:tabs>
        <w:jc w:val="center"/>
        <w:rPr>
          <w:rFonts w:ascii="Times New Roman" w:eastAsia="Times New Roman" w:hAnsi="Times New Roman" w:cs="Times New Roman"/>
          <w:b/>
          <w:i/>
          <w:sz w:val="72"/>
          <w:szCs w:val="56"/>
        </w:rPr>
      </w:pPr>
      <w:r w:rsidRPr="009D61ED">
        <w:rPr>
          <w:rFonts w:ascii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65408" behindDoc="0" locked="0" layoutInCell="1" allowOverlap="1" wp14:anchorId="70DF91A8" wp14:editId="4BE3BDC3">
            <wp:simplePos x="0" y="0"/>
            <wp:positionH relativeFrom="column">
              <wp:posOffset>95250</wp:posOffset>
            </wp:positionH>
            <wp:positionV relativeFrom="paragraph">
              <wp:posOffset>-417195</wp:posOffset>
            </wp:positionV>
            <wp:extent cx="1368425" cy="1384300"/>
            <wp:effectExtent l="0" t="0" r="317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72"/>
          <w:szCs w:val="56"/>
        </w:rPr>
        <w:tab/>
      </w:r>
      <w:r>
        <w:rPr>
          <w:rFonts w:ascii="Times New Roman" w:eastAsia="Times New Roman" w:hAnsi="Times New Roman" w:cs="Times New Roman"/>
          <w:b/>
          <w:i/>
          <w:sz w:val="72"/>
          <w:szCs w:val="56"/>
        </w:rPr>
        <w:tab/>
      </w:r>
      <w:r w:rsidR="00820875">
        <w:rPr>
          <w:rFonts w:ascii="Times New Roman" w:eastAsia="Times New Roman" w:hAnsi="Times New Roman" w:cs="Times New Roman"/>
          <w:b/>
          <w:i/>
          <w:sz w:val="72"/>
          <w:szCs w:val="56"/>
        </w:rPr>
        <w:tab/>
      </w:r>
      <w:r>
        <w:rPr>
          <w:rFonts w:ascii="Times New Roman" w:eastAsia="Times New Roman" w:hAnsi="Times New Roman" w:cs="Times New Roman"/>
          <w:b/>
          <w:i/>
          <w:sz w:val="72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48"/>
          <w:szCs w:val="48"/>
        </w:rPr>
        <w:drawing>
          <wp:inline distT="0" distB="0" distL="0" distR="0" wp14:anchorId="7AF3B2AF" wp14:editId="721AE366">
            <wp:extent cx="1892596" cy="5198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4C2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4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875">
        <w:rPr>
          <w:rFonts w:ascii="Times New Roman" w:eastAsia="Times New Roman" w:hAnsi="Times New Roman" w:cs="Times New Roman"/>
          <w:b/>
          <w:i/>
          <w:sz w:val="72"/>
          <w:szCs w:val="56"/>
        </w:rPr>
        <w:t xml:space="preserve">  </w:t>
      </w:r>
    </w:p>
    <w:p w:rsidR="00AA543F" w:rsidRDefault="00AA543F" w:rsidP="00AA543F">
      <w:pPr>
        <w:pStyle w:val="Header"/>
        <w:rPr>
          <w:rFonts w:ascii="Times New Roman" w:eastAsia="Times New Roman" w:hAnsi="Times New Roman" w:cs="Times New Roman"/>
          <w:b/>
          <w:i/>
          <w:sz w:val="72"/>
          <w:szCs w:val="56"/>
        </w:rPr>
      </w:pPr>
    </w:p>
    <w:p w:rsidR="009E69E5" w:rsidRPr="009D61ED" w:rsidRDefault="009D61ED" w:rsidP="00AA543F">
      <w:pPr>
        <w:pStyle w:val="Header"/>
        <w:jc w:val="center"/>
        <w:rPr>
          <w:rFonts w:ascii="Times New Roman" w:eastAsia="Times New Roman" w:hAnsi="Times New Roman" w:cs="Times New Roman"/>
          <w:b/>
          <w:i/>
          <w:sz w:val="72"/>
          <w:szCs w:val="56"/>
        </w:rPr>
      </w:pPr>
      <w:r>
        <w:rPr>
          <w:rFonts w:ascii="Times New Roman" w:eastAsia="Times New Roman" w:hAnsi="Times New Roman" w:cs="Times New Roman"/>
          <w:b/>
          <w:i/>
          <w:sz w:val="72"/>
          <w:szCs w:val="56"/>
        </w:rPr>
        <w:t xml:space="preserve">“Letter of </w:t>
      </w:r>
      <w:r w:rsidR="009E69E5" w:rsidRPr="009D61ED">
        <w:rPr>
          <w:rFonts w:ascii="Times New Roman" w:eastAsia="Times New Roman" w:hAnsi="Times New Roman" w:cs="Times New Roman"/>
          <w:b/>
          <w:i/>
          <w:sz w:val="72"/>
          <w:szCs w:val="56"/>
        </w:rPr>
        <w:t>Security”</w:t>
      </w:r>
    </w:p>
    <w:p w:rsidR="002877FD" w:rsidRPr="00993D34" w:rsidRDefault="00C30EC0" w:rsidP="00AA543F">
      <w:pPr>
        <w:pStyle w:val="Header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Impact" w:eastAsia="Times New Roman" w:hAnsi="Impact" w:cs="Times New Roman"/>
          <w:sz w:val="72"/>
          <w:szCs w:val="56"/>
        </w:rPr>
        <w:t>SPECIAL</w:t>
      </w:r>
      <w:r w:rsidR="009D61ED">
        <w:rPr>
          <w:rFonts w:ascii="Impact" w:eastAsia="Times New Roman" w:hAnsi="Impact" w:cs="Times New Roman"/>
          <w:sz w:val="72"/>
          <w:szCs w:val="56"/>
        </w:rPr>
        <w:t xml:space="preserve"> BULLETIN</w:t>
      </w:r>
    </w:p>
    <w:p w:rsidR="00DA7F72" w:rsidRPr="00820875" w:rsidRDefault="00DA7F72" w:rsidP="00DA7F72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</w:p>
    <w:p w:rsidR="0000217D" w:rsidRPr="00820875" w:rsidRDefault="009A1950" w:rsidP="00CE2B4B">
      <w:pPr>
        <w:shd w:val="clear" w:color="auto" w:fill="009999"/>
        <w:jc w:val="center"/>
        <w:rPr>
          <w:rFonts w:ascii="Georgia" w:hAnsi="Georgia" w:cs="Arial"/>
          <w:b/>
          <w:sz w:val="36"/>
          <w:szCs w:val="28"/>
        </w:rPr>
        <w:sectPr w:rsidR="0000217D" w:rsidRPr="00820875" w:rsidSect="00372EE6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20875">
        <w:rPr>
          <w:rFonts w:ascii="Georgia" w:hAnsi="Georgia" w:cs="Times New Roman"/>
          <w:b/>
          <w:i/>
          <w:color w:val="FFFFFF" w:themeColor="background1"/>
          <w:sz w:val="48"/>
          <w:szCs w:val="40"/>
        </w:rPr>
        <w:t xml:space="preserve">Standard Homeowners </w:t>
      </w:r>
      <w:r w:rsidR="002A691A">
        <w:rPr>
          <w:rFonts w:ascii="Georgia" w:hAnsi="Georgia" w:cs="Times New Roman"/>
          <w:b/>
          <w:i/>
          <w:color w:val="FFFFFF" w:themeColor="background1"/>
          <w:sz w:val="48"/>
          <w:szCs w:val="40"/>
        </w:rPr>
        <w:t xml:space="preserve">Launch                            with </w:t>
      </w:r>
      <w:r w:rsidR="002A691A" w:rsidRPr="002A691A">
        <w:rPr>
          <w:rFonts w:ascii="Georgia" w:hAnsi="Georgia" w:cs="Times New Roman"/>
          <w:b/>
          <w:i/>
          <w:color w:val="FFFFFF" w:themeColor="background1"/>
          <w:sz w:val="48"/>
          <w:szCs w:val="40"/>
        </w:rPr>
        <w:t>PL Rating</w:t>
      </w:r>
      <w:r w:rsidR="002A691A" w:rsidRPr="002A691A">
        <w:rPr>
          <w:rFonts w:ascii="Georgia" w:hAnsi="Georgia" w:cs="Times New Roman"/>
          <w:b/>
          <w:i/>
          <w:color w:val="FFFFFF" w:themeColor="background1"/>
          <w:sz w:val="32"/>
          <w:szCs w:val="32"/>
        </w:rPr>
        <w:t>™</w:t>
      </w:r>
      <w:r w:rsidR="002A691A" w:rsidRPr="002A691A">
        <w:rPr>
          <w:rFonts w:ascii="Georgia" w:hAnsi="Georgia" w:cs="Times New Roman"/>
          <w:b/>
          <w:i/>
          <w:color w:val="FFFFFF" w:themeColor="background1"/>
          <w:sz w:val="48"/>
          <w:szCs w:val="40"/>
        </w:rPr>
        <w:t xml:space="preserve"> from Vertafore</w:t>
      </w:r>
      <w:r w:rsidR="002A691A" w:rsidRPr="002A691A">
        <w:rPr>
          <w:rFonts w:ascii="Georgia" w:hAnsi="Georgia" w:cs="Times New Roman"/>
          <w:b/>
          <w:i/>
          <w:color w:val="FFFFFF" w:themeColor="background1"/>
          <w:sz w:val="32"/>
          <w:szCs w:val="32"/>
        </w:rPr>
        <w:t>®</w:t>
      </w:r>
    </w:p>
    <w:p w:rsidR="00AA543F" w:rsidRDefault="003B090C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>
        <w:rPr>
          <w:rFonts w:ascii="Georgia" w:hAnsi="Georgia" w:cs="Arial"/>
          <w:sz w:val="24"/>
          <w:szCs w:val="32"/>
        </w:rPr>
        <w:lastRenderedPageBreak/>
        <w:t>September 11, 2020</w:t>
      </w:r>
    </w:p>
    <w:p w:rsidR="003B090C" w:rsidRDefault="003B090C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bookmarkStart w:id="0" w:name="_GoBack"/>
      <w:bookmarkEnd w:id="0"/>
    </w:p>
    <w:p w:rsidR="00C363A5" w:rsidRPr="00820875" w:rsidRDefault="009A1950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>We are pleased to announce that we have teamed up with Vertafore to bring you Real-Time Rating f</w:t>
      </w:r>
      <w:r w:rsidR="00820875" w:rsidRPr="00820875">
        <w:rPr>
          <w:rFonts w:ascii="Georgia" w:hAnsi="Georgia" w:cs="Arial"/>
          <w:sz w:val="24"/>
          <w:szCs w:val="32"/>
        </w:rPr>
        <w:t>or our Standard Homeowners line</w:t>
      </w:r>
      <w:r w:rsidRPr="00820875">
        <w:rPr>
          <w:rFonts w:ascii="Georgia" w:hAnsi="Georgia" w:cs="Arial"/>
          <w:sz w:val="24"/>
          <w:szCs w:val="32"/>
        </w:rPr>
        <w:t xml:space="preserve"> of business</w:t>
      </w:r>
      <w:r w:rsidR="002A691A">
        <w:rPr>
          <w:rFonts w:ascii="Georgia" w:hAnsi="Georgia" w:cs="Arial"/>
          <w:sz w:val="24"/>
          <w:szCs w:val="32"/>
        </w:rPr>
        <w:t xml:space="preserve"> within PL Rating</w:t>
      </w:r>
      <w:r w:rsidRPr="00820875">
        <w:rPr>
          <w:rFonts w:ascii="Georgia" w:hAnsi="Georgia" w:cs="Arial"/>
          <w:sz w:val="24"/>
          <w:szCs w:val="32"/>
        </w:rPr>
        <w:t>.</w:t>
      </w:r>
      <w:r w:rsidR="00820875" w:rsidRPr="00820875">
        <w:rPr>
          <w:rFonts w:ascii="Georgia" w:hAnsi="Georgia" w:cs="Arial"/>
          <w:sz w:val="24"/>
          <w:szCs w:val="32"/>
        </w:rPr>
        <w:t xml:space="preserve">  </w:t>
      </w:r>
      <w:r w:rsidR="00820875" w:rsidRPr="00820875">
        <w:rPr>
          <w:rFonts w:ascii="Georgia" w:hAnsi="Georgia" w:cs="Arial"/>
          <w:b/>
          <w:sz w:val="24"/>
          <w:szCs w:val="32"/>
        </w:rPr>
        <w:t xml:space="preserve">This includes: Tenants, Standard Homeowners, Condo and Ultra. </w:t>
      </w:r>
      <w:r w:rsidR="00820875" w:rsidRPr="00820875">
        <w:rPr>
          <w:rFonts w:ascii="Georgia" w:hAnsi="Georgia" w:cs="Arial"/>
          <w:sz w:val="24"/>
          <w:szCs w:val="32"/>
        </w:rPr>
        <w:t xml:space="preserve">This does not include our Non-Standard Homeowners line of business. </w:t>
      </w:r>
    </w:p>
    <w:p w:rsidR="00820875" w:rsidRPr="00820875" w:rsidRDefault="00820875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</w:p>
    <w:p w:rsidR="002A691A" w:rsidRDefault="002A691A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 xml:space="preserve">You will need to </w:t>
      </w:r>
      <w:r>
        <w:rPr>
          <w:rFonts w:ascii="Georgia" w:hAnsi="Georgia" w:cs="Arial"/>
          <w:sz w:val="24"/>
          <w:szCs w:val="32"/>
        </w:rPr>
        <w:t xml:space="preserve">setup your </w:t>
      </w:r>
      <w:r w:rsidRPr="00820875">
        <w:rPr>
          <w:rFonts w:ascii="Georgia" w:hAnsi="Georgia" w:cs="Arial"/>
          <w:sz w:val="24"/>
          <w:szCs w:val="32"/>
        </w:rPr>
        <w:t xml:space="preserve">credentials </w:t>
      </w:r>
      <w:r>
        <w:rPr>
          <w:rFonts w:ascii="Georgia" w:hAnsi="Georgia" w:cs="Arial"/>
          <w:sz w:val="24"/>
          <w:szCs w:val="32"/>
        </w:rPr>
        <w:t xml:space="preserve">in PL Rating in order to be able to rate.  This can be done within Manage Real-Time passwords or via Credential Manager if you are a VSSO (Vertafore Single-Sign On) user.  The credentials to be entered will be the same Username and Password you use to access the Security Mutual website today.  </w:t>
      </w:r>
      <w:r w:rsidRPr="00820875">
        <w:rPr>
          <w:rFonts w:ascii="Georgia" w:hAnsi="Georgia" w:cs="Arial"/>
          <w:sz w:val="24"/>
          <w:szCs w:val="32"/>
        </w:rPr>
        <w:t xml:space="preserve">If you don’t have credentials or the ability to currently gain access to our website, please reach out to your agency administrator </w:t>
      </w:r>
      <w:r>
        <w:rPr>
          <w:rFonts w:ascii="Georgia" w:hAnsi="Georgia" w:cs="Arial"/>
          <w:sz w:val="24"/>
          <w:szCs w:val="32"/>
        </w:rPr>
        <w:t>for assistance</w:t>
      </w:r>
      <w:r w:rsidRPr="00820875">
        <w:rPr>
          <w:rFonts w:ascii="Georgia" w:hAnsi="Georgia" w:cs="Arial"/>
          <w:sz w:val="24"/>
          <w:szCs w:val="32"/>
        </w:rPr>
        <w:t>.</w:t>
      </w:r>
      <w:r>
        <w:rPr>
          <w:rFonts w:ascii="Georgia" w:hAnsi="Georgia" w:cs="Arial"/>
          <w:sz w:val="24"/>
          <w:szCs w:val="32"/>
        </w:rPr>
        <w:t xml:space="preserve">  </w:t>
      </w:r>
    </w:p>
    <w:p w:rsidR="00820875" w:rsidRPr="00820875" w:rsidRDefault="00820875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</w:p>
    <w:p w:rsidR="00820875" w:rsidRDefault="00820875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 xml:space="preserve">Once you </w:t>
      </w:r>
      <w:r w:rsidR="002F7B1F">
        <w:rPr>
          <w:rFonts w:ascii="Georgia" w:hAnsi="Georgia" w:cs="Arial"/>
          <w:sz w:val="24"/>
          <w:szCs w:val="32"/>
        </w:rPr>
        <w:t>have successfully rated your</w:t>
      </w:r>
      <w:r w:rsidRPr="00820875">
        <w:rPr>
          <w:rFonts w:ascii="Georgia" w:hAnsi="Georgia" w:cs="Arial"/>
          <w:sz w:val="24"/>
          <w:szCs w:val="32"/>
        </w:rPr>
        <w:t xml:space="preserve"> quote</w:t>
      </w:r>
      <w:r>
        <w:rPr>
          <w:rFonts w:ascii="Georgia" w:hAnsi="Georgia" w:cs="Arial"/>
          <w:sz w:val="24"/>
          <w:szCs w:val="32"/>
        </w:rPr>
        <w:t xml:space="preserve">, </w:t>
      </w:r>
      <w:r w:rsidRPr="00820875">
        <w:rPr>
          <w:rFonts w:ascii="Georgia" w:hAnsi="Georgia" w:cs="Arial"/>
          <w:sz w:val="24"/>
          <w:szCs w:val="32"/>
        </w:rPr>
        <w:t xml:space="preserve">you </w:t>
      </w:r>
      <w:r w:rsidR="00EC2AB8">
        <w:rPr>
          <w:rFonts w:ascii="Georgia" w:hAnsi="Georgia" w:cs="Arial"/>
          <w:sz w:val="24"/>
          <w:szCs w:val="32"/>
        </w:rPr>
        <w:t xml:space="preserve">may </w:t>
      </w:r>
      <w:r w:rsidRPr="00820875">
        <w:rPr>
          <w:rFonts w:ascii="Georgia" w:hAnsi="Georgia" w:cs="Arial"/>
          <w:sz w:val="24"/>
          <w:szCs w:val="32"/>
        </w:rPr>
        <w:t xml:space="preserve">then select the Security Mutual Insurance Company logo and be directed into our rating </w:t>
      </w:r>
      <w:r w:rsidR="00EC2AB8">
        <w:rPr>
          <w:rFonts w:ascii="Georgia" w:hAnsi="Georgia" w:cs="Arial"/>
          <w:sz w:val="24"/>
          <w:szCs w:val="32"/>
        </w:rPr>
        <w:t>platform</w:t>
      </w:r>
      <w:r w:rsidRPr="00820875">
        <w:rPr>
          <w:rFonts w:ascii="Georgia" w:hAnsi="Georgia" w:cs="Arial"/>
          <w:sz w:val="24"/>
          <w:szCs w:val="32"/>
        </w:rPr>
        <w:t>.  From there you can:</w:t>
      </w:r>
    </w:p>
    <w:p w:rsidR="00812D41" w:rsidRDefault="00812D41" w:rsidP="00AA543F">
      <w:p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</w:p>
    <w:p w:rsidR="00820875" w:rsidRPr="00820875" w:rsidRDefault="00820875" w:rsidP="00AA543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>Answer our company specific questions</w:t>
      </w:r>
    </w:p>
    <w:p w:rsidR="00820875" w:rsidRPr="00820875" w:rsidRDefault="00820875" w:rsidP="00AA543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>Review your information</w:t>
      </w:r>
    </w:p>
    <w:p w:rsidR="00820875" w:rsidRDefault="00820875" w:rsidP="00AA543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>Add any company unique coverages</w:t>
      </w:r>
    </w:p>
    <w:p w:rsidR="00EC2AB8" w:rsidRPr="00820875" w:rsidRDefault="00EC2AB8" w:rsidP="00AA543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>
        <w:rPr>
          <w:rFonts w:ascii="Georgia" w:hAnsi="Georgia" w:cs="Arial"/>
          <w:sz w:val="24"/>
          <w:szCs w:val="32"/>
        </w:rPr>
        <w:t xml:space="preserve">Print and review the application </w:t>
      </w:r>
    </w:p>
    <w:p w:rsidR="00820875" w:rsidRDefault="00820875" w:rsidP="00AA543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eorgia" w:hAnsi="Georgia" w:cs="Arial"/>
          <w:sz w:val="24"/>
          <w:szCs w:val="32"/>
        </w:rPr>
      </w:pPr>
      <w:r w:rsidRPr="00820875">
        <w:rPr>
          <w:rFonts w:ascii="Georgia" w:hAnsi="Georgia" w:cs="Arial"/>
          <w:sz w:val="24"/>
          <w:szCs w:val="32"/>
        </w:rPr>
        <w:t>Submit your application  (only submit if you intend to bind coverage)</w:t>
      </w:r>
    </w:p>
    <w:p w:rsidR="00820875" w:rsidRPr="00820875" w:rsidRDefault="00820875" w:rsidP="00820875">
      <w:pPr>
        <w:spacing w:after="0" w:line="240" w:lineRule="auto"/>
        <w:rPr>
          <w:rFonts w:ascii="Georgia" w:hAnsi="Georgia" w:cs="Arial"/>
          <w:sz w:val="24"/>
          <w:szCs w:val="32"/>
        </w:rPr>
      </w:pPr>
    </w:p>
    <w:p w:rsidR="00AA543F" w:rsidRDefault="00AA543F" w:rsidP="00DB6DCA">
      <w:pPr>
        <w:spacing w:after="0" w:line="240" w:lineRule="auto"/>
        <w:jc w:val="center"/>
        <w:rPr>
          <w:rFonts w:ascii="Georgia" w:hAnsi="Georgia" w:cs="Arial"/>
          <w:sz w:val="32"/>
          <w:szCs w:val="32"/>
        </w:rPr>
      </w:pPr>
    </w:p>
    <w:p w:rsidR="00AA543F" w:rsidRDefault="00AA543F" w:rsidP="00DB6DCA">
      <w:pPr>
        <w:spacing w:after="0" w:line="240" w:lineRule="auto"/>
        <w:jc w:val="center"/>
        <w:rPr>
          <w:rFonts w:ascii="Georgia" w:hAnsi="Georgia" w:cs="Arial"/>
          <w:sz w:val="32"/>
          <w:szCs w:val="32"/>
        </w:rPr>
      </w:pPr>
    </w:p>
    <w:p w:rsidR="0079081B" w:rsidRDefault="00AA543F" w:rsidP="00DB6DCA">
      <w:pPr>
        <w:spacing w:after="0" w:line="240" w:lineRule="auto"/>
        <w:jc w:val="center"/>
        <w:rPr>
          <w:rFonts w:ascii="Arial Narrow" w:hAnsi="Arial Narrow" w:cs="Arial"/>
          <w:b/>
          <w:caps/>
          <w:color w:val="008080"/>
          <w:vertAlign w:val="superscript"/>
        </w:rPr>
      </w:pPr>
      <w:r>
        <w:rPr>
          <w:rFonts w:ascii="Arial Narrow" w:hAnsi="Arial Narrow" w:cs="Arial"/>
          <w:caps/>
          <w:color w:val="008080"/>
          <w:sz w:val="27"/>
          <w:szCs w:val="27"/>
        </w:rPr>
        <w:t xml:space="preserve">  </w:t>
      </w:r>
      <w:proofErr w:type="gramStart"/>
      <w:r w:rsidR="0079081B" w:rsidRPr="0079081B">
        <w:rPr>
          <w:rFonts w:ascii="Arial Narrow" w:hAnsi="Arial Narrow" w:cs="Arial"/>
          <w:caps/>
          <w:color w:val="008080"/>
          <w:sz w:val="27"/>
          <w:szCs w:val="27"/>
        </w:rPr>
        <w:t>SHARED PURPOSE</w:t>
      </w:r>
      <w:r>
        <w:rPr>
          <w:rFonts w:ascii="Arial Narrow" w:hAnsi="Arial Narrow" w:cs="Arial"/>
          <w:caps/>
          <w:color w:val="008080"/>
          <w:sz w:val="27"/>
          <w:szCs w:val="27"/>
        </w:rPr>
        <w:t>.</w:t>
      </w:r>
      <w:proofErr w:type="gramEnd"/>
      <w:r w:rsidR="0079081B" w:rsidRPr="0079081B">
        <w:rPr>
          <w:rFonts w:ascii="Arial Narrow" w:hAnsi="Arial Narrow" w:cs="Arial"/>
          <w:caps/>
          <w:color w:val="008080"/>
          <w:sz w:val="27"/>
          <w:szCs w:val="27"/>
        </w:rPr>
        <w:t xml:space="preserve"> </w:t>
      </w:r>
      <w:r w:rsidR="0079081B" w:rsidRPr="0079081B">
        <w:rPr>
          <w:rFonts w:ascii="Arial Narrow" w:hAnsi="Arial Narrow" w:cs="Arial"/>
          <w:b/>
          <w:caps/>
          <w:color w:val="008080"/>
          <w:sz w:val="27"/>
          <w:szCs w:val="27"/>
        </w:rPr>
        <w:t>MUTUAL VALUES</w:t>
      </w:r>
      <w:r w:rsidR="0079081B" w:rsidRPr="0079081B">
        <w:rPr>
          <w:rFonts w:ascii="Arial Narrow" w:hAnsi="Arial Narrow" w:cs="Arial"/>
          <w:b/>
          <w:caps/>
          <w:color w:val="008080"/>
          <w:vertAlign w:val="superscript"/>
        </w:rPr>
        <w:t>®</w:t>
      </w:r>
    </w:p>
    <w:p w:rsidR="008A483E" w:rsidRDefault="008A483E" w:rsidP="00DB6DCA">
      <w:pPr>
        <w:spacing w:after="0" w:line="240" w:lineRule="auto"/>
        <w:jc w:val="center"/>
        <w:rPr>
          <w:rFonts w:ascii="Arial Narrow" w:hAnsi="Arial Narrow" w:cs="Arial"/>
          <w:b/>
          <w:caps/>
          <w:color w:val="008080"/>
          <w:vertAlign w:val="superscript"/>
        </w:rPr>
      </w:pPr>
    </w:p>
    <w:p w:rsidR="008A483E" w:rsidRPr="00DB6DCA" w:rsidRDefault="00AA543F" w:rsidP="00DB6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081B">
        <w:rPr>
          <w:noProof/>
        </w:rPr>
        <w:drawing>
          <wp:anchor distT="0" distB="0" distL="114300" distR="114300" simplePos="0" relativeHeight="251669504" behindDoc="1" locked="0" layoutInCell="1" allowOverlap="1" wp14:anchorId="24119DA3" wp14:editId="52D9409E">
            <wp:simplePos x="0" y="0"/>
            <wp:positionH relativeFrom="column">
              <wp:posOffset>4757420</wp:posOffset>
            </wp:positionH>
            <wp:positionV relativeFrom="paragraph">
              <wp:posOffset>87630</wp:posOffset>
            </wp:positionV>
            <wp:extent cx="9759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9D7" w:rsidRPr="00EF7D33" w:rsidRDefault="00AA543F" w:rsidP="00EF7D33">
      <w:pPr>
        <w:spacing w:after="0" w:line="240" w:lineRule="auto"/>
        <w:rPr>
          <w:rFonts w:ascii="Arial Narrow" w:hAnsi="Arial Narrow" w:cs="Arial"/>
          <w:b/>
          <w:caps/>
          <w:color w:val="008080"/>
          <w:vertAlign w:val="superscript"/>
        </w:rPr>
      </w:pPr>
      <w:r w:rsidRPr="0079081B">
        <w:rPr>
          <w:rFonts w:ascii="Monotype Corsiva" w:hAnsi="Monotype Corsiva"/>
          <w:b/>
          <w:noProof/>
          <w:color w:val="008080"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0FBB65E8" wp14:editId="23412F47">
            <wp:simplePos x="0" y="0"/>
            <wp:positionH relativeFrom="column">
              <wp:posOffset>712470</wp:posOffset>
            </wp:positionH>
            <wp:positionV relativeFrom="paragraph">
              <wp:posOffset>29845</wp:posOffset>
            </wp:positionV>
            <wp:extent cx="1638935" cy="819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81B">
        <w:rPr>
          <w:b/>
          <w:noProof/>
          <w:color w:val="008080"/>
        </w:rPr>
        <w:drawing>
          <wp:anchor distT="0" distB="0" distL="114300" distR="114300" simplePos="0" relativeHeight="251667456" behindDoc="0" locked="0" layoutInCell="1" allowOverlap="1" wp14:anchorId="3800C214" wp14:editId="10225249">
            <wp:simplePos x="0" y="0"/>
            <wp:positionH relativeFrom="column">
              <wp:posOffset>2620645</wp:posOffset>
            </wp:positionH>
            <wp:positionV relativeFrom="paragraph">
              <wp:posOffset>35560</wp:posOffset>
            </wp:positionV>
            <wp:extent cx="1771650" cy="8813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9D7" w:rsidRPr="00EF7D33" w:rsidSect="00CE2B4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82" w:rsidRDefault="00965F82" w:rsidP="00ED6436">
      <w:pPr>
        <w:spacing w:after="0" w:line="240" w:lineRule="auto"/>
      </w:pPr>
      <w:r>
        <w:separator/>
      </w:r>
    </w:p>
  </w:endnote>
  <w:endnote w:type="continuationSeparator" w:id="0">
    <w:p w:rsidR="00965F82" w:rsidRDefault="00965F82" w:rsidP="00E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82" w:rsidRDefault="00965F82" w:rsidP="00ED6436">
      <w:pPr>
        <w:spacing w:after="0" w:line="240" w:lineRule="auto"/>
      </w:pPr>
      <w:r>
        <w:separator/>
      </w:r>
    </w:p>
  </w:footnote>
  <w:footnote w:type="continuationSeparator" w:id="0">
    <w:p w:rsidR="00965F82" w:rsidRDefault="00965F82" w:rsidP="00ED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75" w:rsidRPr="00194F74" w:rsidRDefault="00820875" w:rsidP="00442BC9">
    <w:pPr>
      <w:pStyle w:val="Header"/>
      <w:tabs>
        <w:tab w:val="clear" w:pos="4680"/>
        <w:tab w:val="clear" w:pos="9360"/>
        <w:tab w:val="left" w:pos="2670"/>
      </w:tabs>
      <w:jc w:val="center"/>
      <w:rPr>
        <w:rFonts w:ascii="Times New Roman" w:hAnsi="Times New Roman" w:cs="Times New Roman"/>
        <w:b/>
        <w:i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4.25pt;height:479.25pt" o:bullet="t">
        <v:imagedata r:id="rId1" o:title="dollar-42338_640[1]"/>
      </v:shape>
    </w:pict>
  </w:numPicBullet>
  <w:numPicBullet w:numPicBulletId="1">
    <w:pict>
      <v:shape id="_x0000_i1027" type="#_x0000_t75" style="width:90pt;height:90pt" o:bullet="t">
        <v:imagedata r:id="rId2" o:title="Double-barred_dollar_sign"/>
      </v:shape>
    </w:pict>
  </w:numPicBullet>
  <w:numPicBullet w:numPicBulletId="2">
    <w:pict>
      <v:shape id="_x0000_i1028" type="#_x0000_t75" style="width:9pt;height:9pt" o:bullet="t">
        <v:imagedata r:id="rId3" o:title="BD14515_"/>
      </v:shape>
    </w:pict>
  </w:numPicBullet>
  <w:abstractNum w:abstractNumId="0">
    <w:nsid w:val="01D56694"/>
    <w:multiLevelType w:val="hybridMultilevel"/>
    <w:tmpl w:val="210881FC"/>
    <w:lvl w:ilvl="0" w:tplc="F528AB8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2041E"/>
    <w:multiLevelType w:val="hybridMultilevel"/>
    <w:tmpl w:val="6922B8B2"/>
    <w:lvl w:ilvl="0" w:tplc="F528AB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443B"/>
    <w:multiLevelType w:val="hybridMultilevel"/>
    <w:tmpl w:val="9E2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08DB"/>
    <w:multiLevelType w:val="hybridMultilevel"/>
    <w:tmpl w:val="CA9C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1255B"/>
    <w:multiLevelType w:val="hybridMultilevel"/>
    <w:tmpl w:val="86222908"/>
    <w:lvl w:ilvl="0" w:tplc="DDD0F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01E3C"/>
    <w:multiLevelType w:val="hybridMultilevel"/>
    <w:tmpl w:val="51B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D3D02"/>
    <w:multiLevelType w:val="hybridMultilevel"/>
    <w:tmpl w:val="83803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D707C"/>
    <w:multiLevelType w:val="hybridMultilevel"/>
    <w:tmpl w:val="43AA5088"/>
    <w:lvl w:ilvl="0" w:tplc="F528AB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F379F"/>
    <w:multiLevelType w:val="hybridMultilevel"/>
    <w:tmpl w:val="3184FBE2"/>
    <w:lvl w:ilvl="0" w:tplc="F528AB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C1E87"/>
    <w:multiLevelType w:val="hybridMultilevel"/>
    <w:tmpl w:val="A1C0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72AE"/>
    <w:multiLevelType w:val="hybridMultilevel"/>
    <w:tmpl w:val="8CA04172"/>
    <w:lvl w:ilvl="0" w:tplc="1BD4EE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37B52"/>
    <w:multiLevelType w:val="hybridMultilevel"/>
    <w:tmpl w:val="9CFE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10704"/>
    <w:multiLevelType w:val="hybridMultilevel"/>
    <w:tmpl w:val="9F74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74EE2"/>
    <w:multiLevelType w:val="hybridMultilevel"/>
    <w:tmpl w:val="D65AE36C"/>
    <w:lvl w:ilvl="0" w:tplc="F528AB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F005E"/>
    <w:multiLevelType w:val="hybridMultilevel"/>
    <w:tmpl w:val="A62A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B63CB"/>
    <w:multiLevelType w:val="hybridMultilevel"/>
    <w:tmpl w:val="534E528C"/>
    <w:lvl w:ilvl="0" w:tplc="F528AB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718"/>
    <w:multiLevelType w:val="hybridMultilevel"/>
    <w:tmpl w:val="4852F716"/>
    <w:lvl w:ilvl="0" w:tplc="F528AB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728B8"/>
    <w:multiLevelType w:val="hybridMultilevel"/>
    <w:tmpl w:val="A8A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A280B"/>
    <w:multiLevelType w:val="hybridMultilevel"/>
    <w:tmpl w:val="B8A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35FB6"/>
    <w:multiLevelType w:val="hybridMultilevel"/>
    <w:tmpl w:val="F57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85115"/>
    <w:multiLevelType w:val="hybridMultilevel"/>
    <w:tmpl w:val="33140C94"/>
    <w:lvl w:ilvl="0" w:tplc="DC9A8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11F1C"/>
    <w:multiLevelType w:val="hybridMultilevel"/>
    <w:tmpl w:val="4F6E8D14"/>
    <w:lvl w:ilvl="0" w:tplc="F528AB8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7453DE"/>
    <w:multiLevelType w:val="hybridMultilevel"/>
    <w:tmpl w:val="39B4F6F4"/>
    <w:lvl w:ilvl="0" w:tplc="E1AC2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771C2"/>
    <w:multiLevelType w:val="hybridMultilevel"/>
    <w:tmpl w:val="DDF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02A6A"/>
    <w:multiLevelType w:val="hybridMultilevel"/>
    <w:tmpl w:val="B1C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63A92"/>
    <w:multiLevelType w:val="hybridMultilevel"/>
    <w:tmpl w:val="4E7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47520"/>
    <w:multiLevelType w:val="hybridMultilevel"/>
    <w:tmpl w:val="4E60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A2398"/>
    <w:multiLevelType w:val="hybridMultilevel"/>
    <w:tmpl w:val="2B10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640A0"/>
    <w:multiLevelType w:val="hybridMultilevel"/>
    <w:tmpl w:val="D466CDE4"/>
    <w:lvl w:ilvl="0" w:tplc="F1C82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A113F"/>
    <w:multiLevelType w:val="hybridMultilevel"/>
    <w:tmpl w:val="C45689BE"/>
    <w:lvl w:ilvl="0" w:tplc="12A6D0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5301D"/>
    <w:multiLevelType w:val="hybridMultilevel"/>
    <w:tmpl w:val="949E1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5"/>
  </w:num>
  <w:num w:numId="5">
    <w:abstractNumId w:val="22"/>
  </w:num>
  <w:num w:numId="6">
    <w:abstractNumId w:val="27"/>
  </w:num>
  <w:num w:numId="7">
    <w:abstractNumId w:val="4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6"/>
  </w:num>
  <w:num w:numId="13">
    <w:abstractNumId w:val="11"/>
  </w:num>
  <w:num w:numId="14">
    <w:abstractNumId w:val="9"/>
  </w:num>
  <w:num w:numId="15">
    <w:abstractNumId w:val="2"/>
  </w:num>
  <w:num w:numId="16">
    <w:abstractNumId w:val="23"/>
  </w:num>
  <w:num w:numId="17">
    <w:abstractNumId w:val="3"/>
  </w:num>
  <w:num w:numId="18">
    <w:abstractNumId w:val="12"/>
  </w:num>
  <w:num w:numId="19">
    <w:abstractNumId w:val="20"/>
  </w:num>
  <w:num w:numId="20">
    <w:abstractNumId w:val="28"/>
  </w:num>
  <w:num w:numId="21">
    <w:abstractNumId w:val="14"/>
  </w:num>
  <w:num w:numId="22">
    <w:abstractNumId w:val="16"/>
  </w:num>
  <w:num w:numId="23">
    <w:abstractNumId w:val="29"/>
  </w:num>
  <w:num w:numId="24">
    <w:abstractNumId w:val="21"/>
  </w:num>
  <w:num w:numId="25">
    <w:abstractNumId w:val="0"/>
  </w:num>
  <w:num w:numId="26">
    <w:abstractNumId w:val="8"/>
  </w:num>
  <w:num w:numId="27">
    <w:abstractNumId w:val="1"/>
  </w:num>
  <w:num w:numId="28">
    <w:abstractNumId w:val="7"/>
  </w:num>
  <w:num w:numId="29">
    <w:abstractNumId w:val="13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2"/>
    <w:rsid w:val="0000165A"/>
    <w:rsid w:val="0000217D"/>
    <w:rsid w:val="00003067"/>
    <w:rsid w:val="00017452"/>
    <w:rsid w:val="00026C5A"/>
    <w:rsid w:val="00030CC6"/>
    <w:rsid w:val="0004553C"/>
    <w:rsid w:val="00054573"/>
    <w:rsid w:val="00060B77"/>
    <w:rsid w:val="00061BB7"/>
    <w:rsid w:val="000833B6"/>
    <w:rsid w:val="000A35CB"/>
    <w:rsid w:val="000B47AD"/>
    <w:rsid w:val="000C0E02"/>
    <w:rsid w:val="000C0E89"/>
    <w:rsid w:val="000C5B38"/>
    <w:rsid w:val="000D17E9"/>
    <w:rsid w:val="000D53BE"/>
    <w:rsid w:val="000D6167"/>
    <w:rsid w:val="000E3490"/>
    <w:rsid w:val="00121DFE"/>
    <w:rsid w:val="00131D59"/>
    <w:rsid w:val="0014001D"/>
    <w:rsid w:val="00171E8B"/>
    <w:rsid w:val="00173B41"/>
    <w:rsid w:val="00186740"/>
    <w:rsid w:val="00194F74"/>
    <w:rsid w:val="001C1EFB"/>
    <w:rsid w:val="001C7150"/>
    <w:rsid w:val="001D01EA"/>
    <w:rsid w:val="001D5A27"/>
    <w:rsid w:val="001E16DF"/>
    <w:rsid w:val="001F2577"/>
    <w:rsid w:val="00227276"/>
    <w:rsid w:val="00237FB3"/>
    <w:rsid w:val="0024119E"/>
    <w:rsid w:val="00253E6F"/>
    <w:rsid w:val="00265103"/>
    <w:rsid w:val="002663E1"/>
    <w:rsid w:val="00267687"/>
    <w:rsid w:val="00273105"/>
    <w:rsid w:val="002877FD"/>
    <w:rsid w:val="002968A7"/>
    <w:rsid w:val="00297938"/>
    <w:rsid w:val="002A691A"/>
    <w:rsid w:val="002B1B15"/>
    <w:rsid w:val="002C3FBA"/>
    <w:rsid w:val="002C676B"/>
    <w:rsid w:val="002E7178"/>
    <w:rsid w:val="002F407E"/>
    <w:rsid w:val="002F7B1F"/>
    <w:rsid w:val="003010DB"/>
    <w:rsid w:val="00303B5F"/>
    <w:rsid w:val="00303E43"/>
    <w:rsid w:val="003211E8"/>
    <w:rsid w:val="00324E9B"/>
    <w:rsid w:val="003337FA"/>
    <w:rsid w:val="003417A4"/>
    <w:rsid w:val="00357D9A"/>
    <w:rsid w:val="00372EE6"/>
    <w:rsid w:val="00380B48"/>
    <w:rsid w:val="003B090C"/>
    <w:rsid w:val="003C7F98"/>
    <w:rsid w:val="003F7CDF"/>
    <w:rsid w:val="004265D3"/>
    <w:rsid w:val="00430114"/>
    <w:rsid w:val="00433791"/>
    <w:rsid w:val="00437070"/>
    <w:rsid w:val="00442BC9"/>
    <w:rsid w:val="00450537"/>
    <w:rsid w:val="00453E52"/>
    <w:rsid w:val="00470AE0"/>
    <w:rsid w:val="00475267"/>
    <w:rsid w:val="00495F3A"/>
    <w:rsid w:val="004A2AB1"/>
    <w:rsid w:val="004A2B00"/>
    <w:rsid w:val="004D107F"/>
    <w:rsid w:val="004D6CC4"/>
    <w:rsid w:val="004E7152"/>
    <w:rsid w:val="005021EB"/>
    <w:rsid w:val="005166B2"/>
    <w:rsid w:val="00550A4F"/>
    <w:rsid w:val="00552796"/>
    <w:rsid w:val="00562082"/>
    <w:rsid w:val="005628E5"/>
    <w:rsid w:val="0059570C"/>
    <w:rsid w:val="005A0651"/>
    <w:rsid w:val="005E101B"/>
    <w:rsid w:val="005E1BC4"/>
    <w:rsid w:val="005E578A"/>
    <w:rsid w:val="005F14DC"/>
    <w:rsid w:val="00604D3D"/>
    <w:rsid w:val="006419FF"/>
    <w:rsid w:val="00656160"/>
    <w:rsid w:val="00657804"/>
    <w:rsid w:val="00677F76"/>
    <w:rsid w:val="00685621"/>
    <w:rsid w:val="00686FBF"/>
    <w:rsid w:val="006B1CAD"/>
    <w:rsid w:val="006D35E9"/>
    <w:rsid w:val="006E7607"/>
    <w:rsid w:val="00735AEA"/>
    <w:rsid w:val="00740BA0"/>
    <w:rsid w:val="00740EC9"/>
    <w:rsid w:val="00746A82"/>
    <w:rsid w:val="00750308"/>
    <w:rsid w:val="00753E02"/>
    <w:rsid w:val="00782136"/>
    <w:rsid w:val="0079081B"/>
    <w:rsid w:val="00793917"/>
    <w:rsid w:val="007A23BC"/>
    <w:rsid w:val="007C3456"/>
    <w:rsid w:val="007C5645"/>
    <w:rsid w:val="007C7D20"/>
    <w:rsid w:val="007E15B4"/>
    <w:rsid w:val="007F77AF"/>
    <w:rsid w:val="00812D41"/>
    <w:rsid w:val="00820875"/>
    <w:rsid w:val="008208E1"/>
    <w:rsid w:val="008229D0"/>
    <w:rsid w:val="00837665"/>
    <w:rsid w:val="00857571"/>
    <w:rsid w:val="00880979"/>
    <w:rsid w:val="008A483E"/>
    <w:rsid w:val="008B7103"/>
    <w:rsid w:val="008D456F"/>
    <w:rsid w:val="008D6FB2"/>
    <w:rsid w:val="008F39E1"/>
    <w:rsid w:val="00904CF1"/>
    <w:rsid w:val="009247D6"/>
    <w:rsid w:val="00926055"/>
    <w:rsid w:val="00935966"/>
    <w:rsid w:val="00943754"/>
    <w:rsid w:val="00951564"/>
    <w:rsid w:val="00965F82"/>
    <w:rsid w:val="00990853"/>
    <w:rsid w:val="00993D34"/>
    <w:rsid w:val="009A1950"/>
    <w:rsid w:val="009D0AE7"/>
    <w:rsid w:val="009D61ED"/>
    <w:rsid w:val="009E088D"/>
    <w:rsid w:val="009E6072"/>
    <w:rsid w:val="009E69E5"/>
    <w:rsid w:val="009F5C81"/>
    <w:rsid w:val="00A015C7"/>
    <w:rsid w:val="00A01690"/>
    <w:rsid w:val="00A12C78"/>
    <w:rsid w:val="00A15498"/>
    <w:rsid w:val="00A216C0"/>
    <w:rsid w:val="00A52D26"/>
    <w:rsid w:val="00A71A1B"/>
    <w:rsid w:val="00A71CB4"/>
    <w:rsid w:val="00A73CB0"/>
    <w:rsid w:val="00A84F15"/>
    <w:rsid w:val="00AA428B"/>
    <w:rsid w:val="00AA543F"/>
    <w:rsid w:val="00AC3F15"/>
    <w:rsid w:val="00AC5924"/>
    <w:rsid w:val="00AF1B3E"/>
    <w:rsid w:val="00B03489"/>
    <w:rsid w:val="00B324F6"/>
    <w:rsid w:val="00B63920"/>
    <w:rsid w:val="00B65E4F"/>
    <w:rsid w:val="00B84C96"/>
    <w:rsid w:val="00B84F20"/>
    <w:rsid w:val="00B9589F"/>
    <w:rsid w:val="00BA3854"/>
    <w:rsid w:val="00BB34BC"/>
    <w:rsid w:val="00BB665D"/>
    <w:rsid w:val="00BC7533"/>
    <w:rsid w:val="00BD065A"/>
    <w:rsid w:val="00BD7E85"/>
    <w:rsid w:val="00BF0DD4"/>
    <w:rsid w:val="00C041A2"/>
    <w:rsid w:val="00C233FE"/>
    <w:rsid w:val="00C30EC0"/>
    <w:rsid w:val="00C363A5"/>
    <w:rsid w:val="00C44E55"/>
    <w:rsid w:val="00C55446"/>
    <w:rsid w:val="00C566B4"/>
    <w:rsid w:val="00C75C1D"/>
    <w:rsid w:val="00C92622"/>
    <w:rsid w:val="00C93494"/>
    <w:rsid w:val="00C94341"/>
    <w:rsid w:val="00CA6111"/>
    <w:rsid w:val="00CA7347"/>
    <w:rsid w:val="00CC4BC2"/>
    <w:rsid w:val="00CC6EA1"/>
    <w:rsid w:val="00CE2B4B"/>
    <w:rsid w:val="00CE56EE"/>
    <w:rsid w:val="00CF41CD"/>
    <w:rsid w:val="00D2027D"/>
    <w:rsid w:val="00D34BA0"/>
    <w:rsid w:val="00D434C2"/>
    <w:rsid w:val="00D44E35"/>
    <w:rsid w:val="00D45261"/>
    <w:rsid w:val="00D768BB"/>
    <w:rsid w:val="00D8283D"/>
    <w:rsid w:val="00DA4E86"/>
    <w:rsid w:val="00DA7F72"/>
    <w:rsid w:val="00DB1DF3"/>
    <w:rsid w:val="00DB43B2"/>
    <w:rsid w:val="00DB4E6A"/>
    <w:rsid w:val="00DB6DCA"/>
    <w:rsid w:val="00DC69F5"/>
    <w:rsid w:val="00DD4FE8"/>
    <w:rsid w:val="00E2539E"/>
    <w:rsid w:val="00E3252B"/>
    <w:rsid w:val="00E41262"/>
    <w:rsid w:val="00E42E2A"/>
    <w:rsid w:val="00E455ED"/>
    <w:rsid w:val="00E72414"/>
    <w:rsid w:val="00E732C6"/>
    <w:rsid w:val="00E76A6F"/>
    <w:rsid w:val="00E83A7D"/>
    <w:rsid w:val="00E8508E"/>
    <w:rsid w:val="00EA5FD4"/>
    <w:rsid w:val="00EB3976"/>
    <w:rsid w:val="00EB4CC7"/>
    <w:rsid w:val="00EC2AB8"/>
    <w:rsid w:val="00ED6436"/>
    <w:rsid w:val="00EF3A67"/>
    <w:rsid w:val="00EF6A85"/>
    <w:rsid w:val="00EF7D33"/>
    <w:rsid w:val="00F12C63"/>
    <w:rsid w:val="00F15B82"/>
    <w:rsid w:val="00F413CF"/>
    <w:rsid w:val="00F54150"/>
    <w:rsid w:val="00F55D47"/>
    <w:rsid w:val="00F60108"/>
    <w:rsid w:val="00F70CE7"/>
    <w:rsid w:val="00F710EB"/>
    <w:rsid w:val="00F74296"/>
    <w:rsid w:val="00F74D0B"/>
    <w:rsid w:val="00F77AAE"/>
    <w:rsid w:val="00F819D7"/>
    <w:rsid w:val="00FC7396"/>
    <w:rsid w:val="00FD2216"/>
    <w:rsid w:val="00FE3E9A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36"/>
  </w:style>
  <w:style w:type="paragraph" w:styleId="Footer">
    <w:name w:val="footer"/>
    <w:basedOn w:val="Normal"/>
    <w:link w:val="FooterChar"/>
    <w:uiPriority w:val="99"/>
    <w:unhideWhenUsed/>
    <w:rsid w:val="00ED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36"/>
  </w:style>
  <w:style w:type="paragraph" w:styleId="BalloonText">
    <w:name w:val="Balloon Text"/>
    <w:basedOn w:val="Normal"/>
    <w:link w:val="BalloonTextChar"/>
    <w:uiPriority w:val="99"/>
    <w:semiHidden/>
    <w:unhideWhenUsed/>
    <w:rsid w:val="00ED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36"/>
  </w:style>
  <w:style w:type="paragraph" w:styleId="Footer">
    <w:name w:val="footer"/>
    <w:basedOn w:val="Normal"/>
    <w:link w:val="FooterChar"/>
    <w:uiPriority w:val="99"/>
    <w:unhideWhenUsed/>
    <w:rsid w:val="00ED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36"/>
  </w:style>
  <w:style w:type="paragraph" w:styleId="BalloonText">
    <w:name w:val="Balloon Text"/>
    <w:basedOn w:val="Normal"/>
    <w:link w:val="BalloonTextChar"/>
    <w:uiPriority w:val="99"/>
    <w:semiHidden/>
    <w:unhideWhenUsed/>
    <w:rsid w:val="00ED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C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tm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F545B53B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Security Mutual Insurance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Wade</dc:creator>
  <cp:lastModifiedBy>Mindy Dudgeon</cp:lastModifiedBy>
  <cp:revision>4</cp:revision>
  <cp:lastPrinted>2020-09-02T13:45:00Z</cp:lastPrinted>
  <dcterms:created xsi:type="dcterms:W3CDTF">2020-09-02T14:18:00Z</dcterms:created>
  <dcterms:modified xsi:type="dcterms:W3CDTF">2020-09-09T15:49:00Z</dcterms:modified>
</cp:coreProperties>
</file>